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3D43AFCF"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1D7366">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3000AE09" w14:textId="612567C7" w:rsidR="001D7366"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FA4E48">
        <w:rPr>
          <w:rFonts w:ascii="Verdana" w:hAnsi="Verdana" w:cs="Calibri"/>
          <w:lang w:val="en-GB"/>
        </w:rPr>
        <w:t xml:space="preserve">teaching </w:t>
      </w:r>
      <w:r w:rsidR="00FA4E48" w:rsidRPr="00FA4E48">
        <w:rPr>
          <w:rFonts w:ascii="Verdana" w:hAnsi="Verdana" w:cs="Calibri"/>
          <w:lang w:val="en-GB"/>
        </w:rPr>
        <w:t xml:space="preserve">and training </w:t>
      </w:r>
      <w:r w:rsidRPr="00490F95">
        <w:rPr>
          <w:rFonts w:ascii="Verdana" w:hAnsi="Verdana" w:cs="Calibri"/>
          <w:lang w:val="en-GB"/>
        </w:rPr>
        <w:t xml:space="preserve">activity: </w:t>
      </w:r>
    </w:p>
    <w:p w14:paraId="05D39490" w14:textId="0B5FEE11"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 xml:space="preserve">(days) – excluding travel days: </w:t>
      </w:r>
      <w:r w:rsidR="00FA4E48">
        <w:rPr>
          <w:rFonts w:ascii="Verdana" w:hAnsi="Verdana" w:cs="Calibri"/>
          <w:b/>
          <w:lang w:val="en-GB"/>
        </w:rPr>
        <w:t>…</w:t>
      </w:r>
      <w:r w:rsidR="001D7366" w:rsidRPr="001D7366">
        <w:rPr>
          <w:rFonts w:ascii="Verdana" w:hAnsi="Verdana" w:cs="Calibri"/>
          <w:b/>
          <w:lang w:val="en-GB"/>
        </w:rPr>
        <w:t xml:space="preserve"> days</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21"/>
        <w:gridCol w:w="1513"/>
        <w:gridCol w:w="1827"/>
        <w:gridCol w:w="1817"/>
      </w:tblGrid>
      <w:tr w:rsidR="00192C09"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22890B09"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DAC2B11" w:rsidR="001903D7" w:rsidRPr="007673FA" w:rsidRDefault="001903D7" w:rsidP="001D7366">
            <w:pPr>
              <w:shd w:val="clear" w:color="auto" w:fill="FFFFFF"/>
              <w:spacing w:after="120"/>
              <w:ind w:right="-993"/>
              <w:jc w:val="left"/>
              <w:rPr>
                <w:rFonts w:ascii="Verdana" w:hAnsi="Verdana" w:cs="Arial"/>
                <w:b/>
                <w:color w:val="002060"/>
                <w:sz w:val="20"/>
                <w:lang w:val="en-GB"/>
              </w:rPr>
            </w:pPr>
          </w:p>
        </w:tc>
      </w:tr>
      <w:tr w:rsidR="00192C09"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5B6E98B5"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32324EA4" w:rsidR="001903D7" w:rsidRPr="007673FA" w:rsidRDefault="001903D7" w:rsidP="001D7366">
            <w:pPr>
              <w:shd w:val="clear" w:color="auto" w:fill="FFFFFF"/>
              <w:spacing w:after="120"/>
              <w:ind w:right="-993"/>
              <w:jc w:val="left"/>
              <w:rPr>
                <w:rFonts w:ascii="Verdana" w:hAnsi="Verdana" w:cs="Arial"/>
                <w:b/>
                <w:sz w:val="20"/>
                <w:lang w:val="en-GB"/>
              </w:rPr>
            </w:pPr>
          </w:p>
        </w:tc>
      </w:tr>
      <w:tr w:rsidR="00192C09"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067962C8"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463BC5B1" w:rsidR="001903D7" w:rsidRPr="002A10F5" w:rsidRDefault="001903D7" w:rsidP="001D7366">
            <w:pPr>
              <w:shd w:val="clear" w:color="auto" w:fill="FFFFFF"/>
              <w:spacing w:after="120"/>
              <w:ind w:right="-993"/>
              <w:jc w:val="left"/>
              <w:rPr>
                <w:rFonts w:ascii="Verdana" w:hAnsi="Verdana" w:cs="Arial"/>
                <w:b/>
                <w:sz w:val="20"/>
                <w:lang w:val="en-GB"/>
              </w:rPr>
            </w:pP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2D514442"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w:t>
      </w:r>
      <w:proofErr w:type="spellStart"/>
      <w:r>
        <w:rPr>
          <w:rFonts w:ascii="Verdana" w:hAnsi="Verdana" w:cs="Arial"/>
          <w:b/>
          <w:color w:val="002060"/>
          <w:szCs w:val="24"/>
          <w:lang w:val="is-IS"/>
        </w:rPr>
        <w:t>Enterprise</w:t>
      </w:r>
      <w:proofErr w:type="spellEnd"/>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59"/>
        <w:gridCol w:w="2171"/>
        <w:gridCol w:w="2228"/>
        <w:gridCol w:w="2214"/>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5FE5DCCA" w:rsidR="00116FBB" w:rsidRPr="005E466D" w:rsidRDefault="001D7366" w:rsidP="001D736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RIGA GRADUATE SCHOOL OF LAW</w:t>
            </w:r>
          </w:p>
        </w:tc>
      </w:tr>
      <w:tr w:rsidR="001D7366"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39271754" w:rsidR="007967A9" w:rsidRPr="005E466D" w:rsidRDefault="001D7366"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LV RIGA34</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4637A1D6" w:rsidR="007967A9" w:rsidRPr="005E466D" w:rsidRDefault="007967A9" w:rsidP="001D7366">
            <w:pPr>
              <w:shd w:val="clear" w:color="auto" w:fill="FFFFFF"/>
              <w:ind w:right="-993"/>
              <w:jc w:val="left"/>
              <w:rPr>
                <w:rFonts w:ascii="Verdana" w:hAnsi="Verdana" w:cs="Arial"/>
                <w:b/>
                <w:color w:val="002060"/>
                <w:sz w:val="20"/>
                <w:lang w:val="en-GB"/>
              </w:rPr>
            </w:pPr>
          </w:p>
        </w:tc>
      </w:tr>
      <w:tr w:rsidR="001D7366"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FB9455A" w14:textId="77777777" w:rsidR="007967A9" w:rsidRDefault="001D7366" w:rsidP="001D7366">
            <w:pPr>
              <w:shd w:val="clear" w:color="auto" w:fill="FFFFFF"/>
              <w:spacing w:after="0"/>
              <w:ind w:right="-993"/>
              <w:jc w:val="left"/>
              <w:rPr>
                <w:rFonts w:ascii="Verdana" w:hAnsi="Verdana" w:cs="Arial"/>
                <w:color w:val="002060"/>
                <w:sz w:val="20"/>
                <w:lang w:val="en-GB"/>
              </w:rPr>
            </w:pPr>
            <w:proofErr w:type="spellStart"/>
            <w:r>
              <w:rPr>
                <w:rFonts w:ascii="Verdana" w:hAnsi="Verdana" w:cs="Arial"/>
                <w:color w:val="002060"/>
                <w:sz w:val="20"/>
                <w:lang w:val="en-GB"/>
              </w:rPr>
              <w:t>Strēlnieku</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iela</w:t>
            </w:r>
            <w:proofErr w:type="spellEnd"/>
            <w:r>
              <w:rPr>
                <w:rFonts w:ascii="Verdana" w:hAnsi="Verdana" w:cs="Arial"/>
                <w:color w:val="002060"/>
                <w:sz w:val="20"/>
                <w:lang w:val="en-GB"/>
              </w:rPr>
              <w:t xml:space="preserve"> 4k-2</w:t>
            </w:r>
          </w:p>
          <w:p w14:paraId="56E939F3" w14:textId="4EDCFCDF" w:rsidR="001D7366" w:rsidRPr="005E466D" w:rsidRDefault="001D7366" w:rsidP="001D7366">
            <w:pPr>
              <w:shd w:val="clear" w:color="auto" w:fill="FFFFFF"/>
              <w:spacing w:after="0"/>
              <w:ind w:right="-993"/>
              <w:jc w:val="left"/>
              <w:rPr>
                <w:rFonts w:ascii="Verdana" w:hAnsi="Verdana" w:cs="Arial"/>
                <w:color w:val="002060"/>
                <w:sz w:val="20"/>
                <w:lang w:val="en-GB"/>
              </w:rPr>
            </w:pPr>
            <w:proofErr w:type="spellStart"/>
            <w:r>
              <w:rPr>
                <w:rFonts w:ascii="Verdana" w:hAnsi="Verdana" w:cs="Arial"/>
                <w:color w:val="002060"/>
                <w:sz w:val="20"/>
                <w:lang w:val="en-GB"/>
              </w:rPr>
              <w:t>Rīga</w:t>
            </w:r>
            <w:proofErr w:type="spellEnd"/>
            <w:r>
              <w:rPr>
                <w:rFonts w:ascii="Verdana" w:hAnsi="Verdana" w:cs="Arial"/>
                <w:color w:val="002060"/>
                <w:sz w:val="20"/>
                <w:lang w:val="en-GB"/>
              </w:rPr>
              <w:t>, LV-1010</w:t>
            </w:r>
          </w:p>
        </w:tc>
        <w:tc>
          <w:tcPr>
            <w:tcW w:w="2228" w:type="dxa"/>
            <w:shd w:val="clear" w:color="auto" w:fill="FFFFFF"/>
          </w:tcPr>
          <w:p w14:paraId="56E939F4" w14:textId="77777777" w:rsidR="007967A9" w:rsidRPr="005E466D" w:rsidRDefault="007967A9" w:rsidP="001D7366">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65CA9F91" w:rsidR="001D7366" w:rsidRPr="005E466D" w:rsidRDefault="001D7366" w:rsidP="00FA4E48">
            <w:pPr>
              <w:shd w:val="clear" w:color="auto" w:fill="FFFFFF"/>
              <w:spacing w:after="0"/>
              <w:ind w:right="-993"/>
              <w:jc w:val="left"/>
              <w:rPr>
                <w:rFonts w:ascii="Verdana" w:hAnsi="Verdana" w:cs="Arial"/>
                <w:b/>
                <w:sz w:val="20"/>
                <w:lang w:val="en-GB"/>
              </w:rPr>
            </w:pPr>
            <w:r>
              <w:rPr>
                <w:rFonts w:ascii="Verdana" w:hAnsi="Verdana" w:cs="Arial"/>
                <w:b/>
                <w:sz w:val="20"/>
                <w:lang w:val="en-GB"/>
              </w:rPr>
              <w:t>Latvia</w:t>
            </w:r>
            <w:r w:rsidR="00FA4E48">
              <w:rPr>
                <w:rFonts w:ascii="Verdana" w:hAnsi="Verdana" w:cs="Arial"/>
                <w:b/>
                <w:sz w:val="20"/>
                <w:lang w:val="en-GB"/>
              </w:rPr>
              <w:t>/</w:t>
            </w:r>
            <w:r>
              <w:rPr>
                <w:rFonts w:ascii="Verdana" w:hAnsi="Verdana" w:cs="Arial"/>
                <w:b/>
                <w:sz w:val="20"/>
                <w:lang w:val="en-GB"/>
              </w:rPr>
              <w:t>LV</w:t>
            </w:r>
          </w:p>
        </w:tc>
      </w:tr>
      <w:tr w:rsidR="001D7366"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751B8837" w14:textId="77777777" w:rsidR="007967A9" w:rsidRDefault="001D7366" w:rsidP="001D7366">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Ulla Zumente-Steele</w:t>
            </w:r>
          </w:p>
          <w:p w14:paraId="56E939F8" w14:textId="4791ACD1" w:rsidR="001D7366" w:rsidRPr="005E466D" w:rsidRDefault="001D7366" w:rsidP="001D7366">
            <w:pPr>
              <w:shd w:val="clear" w:color="auto" w:fill="FFFFFF"/>
              <w:spacing w:after="0"/>
              <w:ind w:right="-993"/>
              <w:jc w:val="left"/>
              <w:rPr>
                <w:rFonts w:ascii="Verdana" w:hAnsi="Verdana" w:cs="Arial"/>
                <w:color w:val="002060"/>
                <w:sz w:val="20"/>
                <w:lang w:val="en-GB"/>
              </w:rPr>
            </w:pPr>
            <w:r w:rsidRPr="001D7366">
              <w:rPr>
                <w:rFonts w:ascii="Verdana" w:hAnsi="Verdana" w:cs="Arial"/>
                <w:color w:val="002060"/>
                <w:sz w:val="18"/>
                <w:szCs w:val="18"/>
                <w:lang w:val="en-GB"/>
              </w:rPr>
              <w:t>Erasmus Institutional Coordinator</w:t>
            </w:r>
          </w:p>
        </w:tc>
        <w:tc>
          <w:tcPr>
            <w:tcW w:w="2228" w:type="dxa"/>
            <w:shd w:val="clear" w:color="auto" w:fill="FFFFFF"/>
          </w:tcPr>
          <w:p w14:paraId="56E939F9" w14:textId="77777777" w:rsidR="007967A9" w:rsidRDefault="007967A9" w:rsidP="001D7366">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D7366">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E247A0A" w14:textId="07B975BD" w:rsidR="007967A9" w:rsidRDefault="00DD68D5" w:rsidP="001D7366">
            <w:pPr>
              <w:shd w:val="clear" w:color="auto" w:fill="FFFFFF"/>
              <w:spacing w:after="0"/>
              <w:ind w:right="-993"/>
              <w:jc w:val="left"/>
              <w:rPr>
                <w:rFonts w:ascii="Verdana" w:hAnsi="Verdana" w:cs="Arial"/>
                <w:b/>
                <w:color w:val="002060"/>
                <w:sz w:val="20"/>
                <w:lang w:val="fr-BE"/>
              </w:rPr>
            </w:pPr>
            <w:hyperlink r:id="rId14" w:history="1">
              <w:r w:rsidR="001D7366" w:rsidRPr="00B76CED">
                <w:rPr>
                  <w:rStyle w:val="Hyperlink"/>
                  <w:rFonts w:ascii="Verdana" w:hAnsi="Verdana" w:cs="Arial"/>
                  <w:b/>
                  <w:sz w:val="20"/>
                  <w:lang w:val="fr-BE"/>
                </w:rPr>
                <w:t>ulla@rgsl.edu.lv</w:t>
              </w:r>
            </w:hyperlink>
          </w:p>
          <w:p w14:paraId="56E939FB" w14:textId="5BC76D6C" w:rsidR="001D7366" w:rsidRPr="005E466D" w:rsidRDefault="001D7366" w:rsidP="001D7366">
            <w:pPr>
              <w:shd w:val="clear" w:color="auto" w:fill="FFFFFF"/>
              <w:spacing w:after="0"/>
              <w:ind w:right="-993"/>
              <w:jc w:val="left"/>
              <w:rPr>
                <w:rFonts w:ascii="Verdana" w:hAnsi="Verdana" w:cs="Arial"/>
                <w:b/>
                <w:color w:val="002060"/>
                <w:sz w:val="20"/>
                <w:lang w:val="fr-BE"/>
              </w:rPr>
            </w:pPr>
            <w:r>
              <w:rPr>
                <w:rFonts w:ascii="Verdana" w:hAnsi="Verdana" w:cs="Arial"/>
                <w:b/>
                <w:color w:val="002060"/>
                <w:sz w:val="20"/>
                <w:lang w:val="fr-BE"/>
              </w:rPr>
              <w:t>+371 29142588</w:t>
            </w:r>
          </w:p>
        </w:tc>
      </w:tr>
      <w:tr w:rsidR="001D7366"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D68D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D68D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03"/>
        <w:gridCol w:w="2444"/>
        <w:gridCol w:w="2226"/>
        <w:gridCol w:w="1999"/>
      </w:tblGrid>
      <w:tr w:rsidR="000C5298" w:rsidRPr="007673FA" w14:paraId="56E93A0A" w14:textId="77777777" w:rsidTr="000C5298">
        <w:trPr>
          <w:trHeight w:val="371"/>
        </w:trPr>
        <w:tc>
          <w:tcPr>
            <w:tcW w:w="2141"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529" w:type="dxa"/>
            <w:shd w:val="clear" w:color="auto" w:fill="FFFFFF"/>
          </w:tcPr>
          <w:p w14:paraId="56E93A07" w14:textId="2B60E708" w:rsidR="00A75662" w:rsidRPr="001D7366" w:rsidRDefault="00A75662" w:rsidP="001D7366">
            <w:pPr>
              <w:shd w:val="clear" w:color="auto" w:fill="FFFFFF"/>
              <w:spacing w:after="0"/>
              <w:ind w:right="-993"/>
              <w:jc w:val="left"/>
              <w:rPr>
                <w:rFonts w:ascii="Verdana" w:hAnsi="Verdana" w:cs="Arial"/>
                <w:b/>
                <w:color w:val="002060"/>
                <w:sz w:val="18"/>
                <w:szCs w:val="18"/>
                <w:lang w:val="en-GB"/>
              </w:rPr>
            </w:pPr>
          </w:p>
        </w:tc>
        <w:tc>
          <w:tcPr>
            <w:tcW w:w="2035"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067" w:type="dxa"/>
            <w:vMerge w:val="restart"/>
            <w:shd w:val="clear" w:color="auto" w:fill="FFFFFF"/>
          </w:tcPr>
          <w:p w14:paraId="56E93A09" w14:textId="4ACF5395" w:rsidR="00A75662" w:rsidRPr="007673FA" w:rsidRDefault="00A75662" w:rsidP="00107B17">
            <w:pPr>
              <w:shd w:val="clear" w:color="auto" w:fill="FFFFFF"/>
              <w:ind w:right="-993"/>
              <w:jc w:val="center"/>
              <w:rPr>
                <w:rFonts w:ascii="Verdana" w:hAnsi="Verdana" w:cs="Arial"/>
                <w:b/>
                <w:color w:val="002060"/>
                <w:sz w:val="20"/>
                <w:lang w:val="en-GB"/>
              </w:rPr>
            </w:pPr>
          </w:p>
        </w:tc>
      </w:tr>
      <w:tr w:rsidR="000C5298" w:rsidRPr="007673FA" w14:paraId="56E93A11" w14:textId="77777777" w:rsidTr="000C5298">
        <w:trPr>
          <w:trHeight w:val="371"/>
        </w:trPr>
        <w:tc>
          <w:tcPr>
            <w:tcW w:w="2141"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529" w:type="dxa"/>
            <w:shd w:val="clear" w:color="auto" w:fill="FFFFFF"/>
          </w:tcPr>
          <w:p w14:paraId="56E93A0E" w14:textId="52FF4807" w:rsidR="00A75662" w:rsidRPr="000C5298" w:rsidRDefault="00A75662" w:rsidP="00107B17">
            <w:pPr>
              <w:shd w:val="clear" w:color="auto" w:fill="FFFFFF"/>
              <w:ind w:right="-993"/>
              <w:jc w:val="left"/>
              <w:rPr>
                <w:rFonts w:ascii="Verdana" w:hAnsi="Verdana" w:cs="Arial"/>
                <w:color w:val="002060"/>
                <w:sz w:val="20"/>
                <w:lang w:val="en-GB"/>
              </w:rPr>
            </w:pPr>
          </w:p>
        </w:tc>
        <w:tc>
          <w:tcPr>
            <w:tcW w:w="2035"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06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0C5298" w:rsidRPr="007673FA" w14:paraId="56E93A16" w14:textId="77777777" w:rsidTr="000C5298">
        <w:trPr>
          <w:trHeight w:val="559"/>
        </w:trPr>
        <w:tc>
          <w:tcPr>
            <w:tcW w:w="2141"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529" w:type="dxa"/>
            <w:shd w:val="clear" w:color="auto" w:fill="FFFFFF"/>
          </w:tcPr>
          <w:p w14:paraId="56E93A13" w14:textId="35830F84" w:rsidR="007967A9" w:rsidRPr="007673FA" w:rsidRDefault="007967A9" w:rsidP="000C5298">
            <w:pPr>
              <w:shd w:val="clear" w:color="auto" w:fill="FFFFFF"/>
              <w:ind w:right="-993"/>
              <w:jc w:val="left"/>
              <w:rPr>
                <w:rFonts w:ascii="Verdana" w:hAnsi="Verdana" w:cs="Arial"/>
                <w:color w:val="002060"/>
                <w:sz w:val="20"/>
                <w:lang w:val="en-GB"/>
              </w:rPr>
            </w:pPr>
          </w:p>
        </w:tc>
        <w:tc>
          <w:tcPr>
            <w:tcW w:w="2035"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67" w:type="dxa"/>
            <w:shd w:val="clear" w:color="auto" w:fill="FFFFFF"/>
          </w:tcPr>
          <w:p w14:paraId="56E93A15" w14:textId="1E306425" w:rsidR="007967A9" w:rsidRPr="007673FA" w:rsidRDefault="007967A9" w:rsidP="00FA4E48">
            <w:pPr>
              <w:shd w:val="clear" w:color="auto" w:fill="FFFFFF"/>
              <w:ind w:right="-993"/>
              <w:jc w:val="left"/>
              <w:rPr>
                <w:rFonts w:ascii="Verdana" w:hAnsi="Verdana" w:cs="Arial"/>
                <w:b/>
                <w:sz w:val="20"/>
                <w:lang w:val="en-GB"/>
              </w:rPr>
            </w:pPr>
          </w:p>
        </w:tc>
      </w:tr>
      <w:tr w:rsidR="000C5298" w:rsidRPr="00EF398E" w14:paraId="56E93A1B" w14:textId="77777777" w:rsidTr="000C5298">
        <w:tc>
          <w:tcPr>
            <w:tcW w:w="2141"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529" w:type="dxa"/>
            <w:shd w:val="clear" w:color="auto" w:fill="FFFFFF"/>
          </w:tcPr>
          <w:p w14:paraId="56E93A18" w14:textId="48BEB564" w:rsidR="007967A9" w:rsidRPr="00782942" w:rsidRDefault="007967A9" w:rsidP="000C5298">
            <w:pPr>
              <w:shd w:val="clear" w:color="auto" w:fill="FFFFFF"/>
              <w:spacing w:after="120"/>
              <w:ind w:right="-993"/>
              <w:jc w:val="left"/>
              <w:rPr>
                <w:rFonts w:ascii="Verdana" w:hAnsi="Verdana" w:cs="Arial"/>
                <w:sz w:val="20"/>
                <w:lang w:val="en-GB"/>
              </w:rPr>
            </w:pPr>
          </w:p>
        </w:tc>
        <w:tc>
          <w:tcPr>
            <w:tcW w:w="2035"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067" w:type="dxa"/>
            <w:shd w:val="clear" w:color="auto" w:fill="FFFFFF"/>
          </w:tcPr>
          <w:p w14:paraId="56E93A1A" w14:textId="340B900B" w:rsidR="007967A9" w:rsidRPr="00EF398E" w:rsidRDefault="007967A9" w:rsidP="000C5298">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68621945"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xml:space="preserve">: </w:t>
      </w:r>
      <w:r w:rsidR="00421B47" w:rsidRPr="00421B47">
        <w:rPr>
          <w:rFonts w:ascii="Verdana" w:hAnsi="Verdana" w:cs="Calibri"/>
          <w:b/>
          <w:lang w:val="en-GB"/>
        </w:rPr>
        <w:t>4</w:t>
      </w:r>
      <w:r w:rsidR="002B2703">
        <w:rPr>
          <w:rFonts w:ascii="Verdana" w:hAnsi="Verdana" w:cs="Calibri"/>
          <w:b/>
          <w:lang w:val="en-GB"/>
        </w:rPr>
        <w:t xml:space="preserve"> hours, mobility is combined teaching and staff training</w:t>
      </w:r>
    </w:p>
    <w:p w14:paraId="63DFBEF5" w14:textId="0A2F276B"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2B2703">
        <w:rPr>
          <w:rFonts w:ascii="Verdana" w:hAnsi="Verdana" w:cs="Calibri"/>
          <w:lang w:val="en-GB"/>
        </w:rPr>
        <w:t>English</w:t>
      </w:r>
    </w:p>
    <w:p w14:paraId="17AD2D08" w14:textId="4DC31723"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w:t>
      </w:r>
      <w:r w:rsidR="00F50112" w:rsidRPr="00A40FFE">
        <w:rPr>
          <w:rFonts w:ascii="Verdana" w:hAnsi="Verdana" w:cs="Calibri"/>
          <w:b/>
          <w:lang w:val="en-GB"/>
        </w:rPr>
        <w:t xml:space="preserve">blended </w:t>
      </w:r>
      <w:r w:rsidR="00122BBD" w:rsidRPr="00A40FFE">
        <w:rPr>
          <w:rFonts w:ascii="Verdana" w:hAnsi="Verdana" w:cs="Calibri"/>
          <w:b/>
          <w:lang w:val="en-GB"/>
        </w:rPr>
        <w:t xml:space="preserve">mobility </w:t>
      </w:r>
      <w:r w:rsidR="00F50112" w:rsidRPr="00A40FFE">
        <w:rPr>
          <w:rFonts w:ascii="Verdana" w:hAnsi="Verdana" w:cs="Calibri"/>
          <w:b/>
          <w:lang w:val="en-GB"/>
        </w:rPr>
        <w:t>programme</w:t>
      </w:r>
      <w:r w:rsidR="00A40FFE">
        <w:rPr>
          <w:rFonts w:ascii="Verdana" w:hAnsi="Verdana" w:cs="Calibri"/>
          <w:b/>
          <w:lang w:val="en-GB"/>
        </w:rPr>
        <w:t xml:space="preserve"> BIP</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sidR="00A40FFE">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30EBBDBC"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teaching </w:t>
            </w:r>
            <w:r w:rsidR="00A40FFE">
              <w:rPr>
                <w:rFonts w:ascii="Verdana" w:hAnsi="Verdana" w:cs="Calibri"/>
                <w:b/>
                <w:sz w:val="20"/>
                <w:lang w:val="en-GB"/>
              </w:rPr>
              <w:t xml:space="preserve">and training </w:t>
            </w:r>
            <w:r w:rsidRPr="00490F95">
              <w:rPr>
                <w:rFonts w:ascii="Verdana" w:hAnsi="Verdana" w:cs="Calibri"/>
                <w:b/>
                <w:sz w:val="20"/>
                <w:lang w:val="en-GB"/>
              </w:rPr>
              <w:t>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supports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staff </w:t>
      </w:r>
      <w:proofErr w:type="spellStart"/>
      <w:r w:rsidRPr="00B223B0">
        <w:rPr>
          <w:rFonts w:ascii="Verdana" w:hAnsi="Verdana" w:cs="Calibri"/>
          <w:sz w:val="16"/>
          <w:szCs w:val="16"/>
          <w:lang w:val="is-IS"/>
        </w:rPr>
        <w:t>mobility</w:t>
      </w:r>
      <w:proofErr w:type="spellEnd"/>
      <w:r w:rsidRPr="00B223B0">
        <w:rPr>
          <w:rFonts w:ascii="Verdana" w:hAnsi="Verdana" w:cs="Calibri"/>
          <w:sz w:val="16"/>
          <w:szCs w:val="16"/>
          <w:lang w:val="is-IS"/>
        </w:rPr>
        <w:t xml:space="preserve"> as part of </w:t>
      </w:r>
      <w:proofErr w:type="spellStart"/>
      <w:r w:rsidRPr="00B223B0">
        <w:rPr>
          <w:rFonts w:ascii="Verdana" w:hAnsi="Verdana" w:cs="Calibri"/>
          <w:sz w:val="16"/>
          <w:szCs w:val="16"/>
          <w:lang w:val="is-IS"/>
        </w:rPr>
        <w:t>its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modernisation</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internationalisation</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strategy</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recognise</w:t>
      </w:r>
      <w:proofErr w:type="spellEnd"/>
      <w:r w:rsidRPr="00B223B0">
        <w:rPr>
          <w:rFonts w:ascii="Verdana" w:hAnsi="Verdana" w:cs="Calibri"/>
          <w:sz w:val="16"/>
          <w:szCs w:val="16"/>
          <w:lang w:val="is-IS"/>
        </w:rPr>
        <w:t xml:space="preserve"> it as a </w:t>
      </w:r>
      <w:proofErr w:type="spellStart"/>
      <w:r w:rsidRPr="00B223B0">
        <w:rPr>
          <w:rFonts w:ascii="Verdana" w:hAnsi="Verdana" w:cs="Calibri"/>
          <w:sz w:val="16"/>
          <w:szCs w:val="16"/>
          <w:lang w:val="is-IS"/>
        </w:rPr>
        <w:t>component</w:t>
      </w:r>
      <w:proofErr w:type="spellEnd"/>
      <w:r w:rsidRPr="00B223B0">
        <w:rPr>
          <w:rFonts w:ascii="Verdana" w:hAnsi="Verdana" w:cs="Calibri"/>
          <w:sz w:val="16"/>
          <w:szCs w:val="16"/>
          <w:lang w:val="is-IS"/>
        </w:rPr>
        <w:t xml:space="preserve"> in </w:t>
      </w:r>
      <w:proofErr w:type="spellStart"/>
      <w:r w:rsidR="005F0E76">
        <w:rPr>
          <w:rFonts w:ascii="Verdana" w:hAnsi="Verdana" w:cs="Calibri"/>
          <w:sz w:val="16"/>
          <w:szCs w:val="16"/>
          <w:lang w:val="is-IS"/>
        </w:rPr>
        <w:t>any</w:t>
      </w:r>
      <w:proofErr w:type="spellEnd"/>
      <w:r w:rsidR="005F0E76">
        <w:rPr>
          <w:rFonts w:ascii="Verdana" w:hAnsi="Verdana" w:cs="Calibri"/>
          <w:sz w:val="16"/>
          <w:szCs w:val="16"/>
          <w:lang w:val="is-IS"/>
        </w:rPr>
        <w:t xml:space="preserve"> </w:t>
      </w:r>
      <w:proofErr w:type="spellStart"/>
      <w:r w:rsidRPr="00B223B0">
        <w:rPr>
          <w:rFonts w:ascii="Verdana" w:hAnsi="Verdana" w:cs="Calibri"/>
          <w:sz w:val="16"/>
          <w:szCs w:val="16"/>
          <w:lang w:val="is-IS"/>
        </w:rPr>
        <w:t>evaluation</w:t>
      </w:r>
      <w:proofErr w:type="spellEnd"/>
      <w:r w:rsidRPr="00B223B0">
        <w:rPr>
          <w:rFonts w:ascii="Verdana" w:hAnsi="Verdana" w:cs="Calibri"/>
          <w:sz w:val="16"/>
          <w:szCs w:val="16"/>
          <w:lang w:val="is-IS"/>
        </w:rPr>
        <w:t xml:space="preserve"> or </w:t>
      </w:r>
      <w:proofErr w:type="spellStart"/>
      <w:r w:rsidRPr="00B223B0">
        <w:rPr>
          <w:rFonts w:ascii="Verdana" w:hAnsi="Verdana" w:cs="Calibri"/>
          <w:sz w:val="16"/>
          <w:szCs w:val="16"/>
          <w:lang w:val="is-IS"/>
        </w:rPr>
        <w:t>assessment</w:t>
      </w:r>
      <w:proofErr w:type="spellEnd"/>
      <w:r w:rsidRPr="00B223B0">
        <w:rPr>
          <w:rFonts w:ascii="Verdana" w:hAnsi="Verdana" w:cs="Calibri"/>
          <w:sz w:val="16"/>
          <w:szCs w:val="16"/>
          <w:lang w:val="is-IS"/>
        </w:rPr>
        <w:t xml:space="preserve"> of </w:t>
      </w: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teach</w:t>
      </w:r>
      <w:r w:rsidR="00FF66CC">
        <w:rPr>
          <w:rFonts w:ascii="Verdana" w:hAnsi="Verdana" w:cs="Calibri"/>
          <w:sz w:val="16"/>
          <w:szCs w:val="16"/>
          <w:lang w:val="is-IS"/>
        </w:rPr>
        <w:t>ing</w:t>
      </w:r>
      <w:proofErr w:type="spellEnd"/>
      <w:r w:rsidR="00FF66CC">
        <w:rPr>
          <w:rFonts w:ascii="Verdana" w:hAnsi="Verdana" w:cs="Calibri"/>
          <w:sz w:val="16"/>
          <w:szCs w:val="16"/>
          <w:lang w:val="is-IS"/>
        </w:rPr>
        <w:t xml:space="preserve"> staff </w:t>
      </w:r>
      <w:proofErr w:type="spellStart"/>
      <w:r w:rsidR="00FF66CC">
        <w:rPr>
          <w:rFonts w:ascii="Verdana" w:hAnsi="Verdana" w:cs="Calibri"/>
          <w:sz w:val="16"/>
          <w:szCs w:val="16"/>
          <w:lang w:val="is-IS"/>
        </w:rPr>
        <w:t>member</w:t>
      </w:r>
      <w:proofErr w:type="spellEnd"/>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teaching</w:t>
      </w:r>
      <w:proofErr w:type="spellEnd"/>
      <w:r w:rsidRPr="00B223B0">
        <w:rPr>
          <w:rFonts w:ascii="Verdana" w:hAnsi="Verdana" w:cs="Calibri"/>
          <w:sz w:val="16"/>
          <w:szCs w:val="16"/>
          <w:lang w:val="is-IS"/>
        </w:rPr>
        <w:t xml:space="preserve"> staff </w:t>
      </w:r>
      <w:proofErr w:type="spellStart"/>
      <w:r w:rsidRPr="00B223B0">
        <w:rPr>
          <w:rFonts w:ascii="Verdana" w:hAnsi="Verdana" w:cs="Calibri"/>
          <w:sz w:val="16"/>
          <w:szCs w:val="16"/>
          <w:lang w:val="is-IS"/>
        </w:rPr>
        <w:t>member</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share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his</w:t>
      </w:r>
      <w:proofErr w:type="spellEnd"/>
      <w:r w:rsidRPr="00B223B0">
        <w:rPr>
          <w:rFonts w:ascii="Verdana" w:hAnsi="Verdana" w:cs="Calibri"/>
          <w:sz w:val="16"/>
          <w:szCs w:val="16"/>
          <w:lang w:val="is-IS"/>
        </w:rPr>
        <w:t xml:space="preserve">/her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31350AAD"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BB4922">
              <w:rPr>
                <w:rFonts w:ascii="Verdana" w:hAnsi="Verdana" w:cs="Calibri"/>
                <w:sz w:val="20"/>
                <w:lang w:val="en-GB"/>
              </w:rPr>
              <w:t xml:space="preserve"> </w:t>
            </w:r>
            <w:r w:rsidR="00093A6A">
              <w:rPr>
                <w:rFonts w:ascii="Verdana" w:hAnsi="Verdana" w:cs="Calibri"/>
                <w:sz w:val="20"/>
                <w:lang w:val="en-GB"/>
              </w:rPr>
              <w:t>(Rector)</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2A52" w14:textId="77777777" w:rsidR="00DD68D5" w:rsidRDefault="00DD68D5">
      <w:r>
        <w:separator/>
      </w:r>
    </w:p>
  </w:endnote>
  <w:endnote w:type="continuationSeparator" w:id="0">
    <w:p w14:paraId="279962BC" w14:textId="77777777" w:rsidR="00DD68D5" w:rsidRDefault="00DD68D5">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F02F97F" w:rsidR="0081766A" w:rsidRDefault="0081766A">
        <w:pPr>
          <w:pStyle w:val="Footer"/>
          <w:jc w:val="center"/>
        </w:pPr>
        <w:r>
          <w:fldChar w:fldCharType="begin"/>
        </w:r>
        <w:r>
          <w:instrText xml:space="preserve"> PAGE   \* MERGEFORMAT </w:instrText>
        </w:r>
        <w:r>
          <w:fldChar w:fldCharType="separate"/>
        </w:r>
        <w:r w:rsidR="00093A6A">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0C196" w14:textId="77777777" w:rsidR="00DD68D5" w:rsidRDefault="00DD68D5">
      <w:r>
        <w:separator/>
      </w:r>
    </w:p>
  </w:footnote>
  <w:footnote w:type="continuationSeparator" w:id="0">
    <w:p w14:paraId="6065CD27" w14:textId="77777777" w:rsidR="00DD68D5" w:rsidRDefault="00DD68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944"/>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3A6A"/>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298"/>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2C09"/>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D7366"/>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703"/>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691"/>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1B47"/>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17C09"/>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0FFE"/>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4922"/>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6C1B"/>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68D5"/>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06E"/>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4E48"/>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ulla@rgsl.edu.l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4E301901-99C1-4560-8E2D-98606E7D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7</TotalTime>
  <Pages>4</Pages>
  <Words>501</Words>
  <Characters>2860</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3355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Ulla Zumente - Steele</cp:lastModifiedBy>
  <cp:revision>10</cp:revision>
  <cp:lastPrinted>2018-03-16T17:29:00Z</cp:lastPrinted>
  <dcterms:created xsi:type="dcterms:W3CDTF">2024-05-14T06:43:00Z</dcterms:created>
  <dcterms:modified xsi:type="dcterms:W3CDTF">2025-11-27T10:38:00Z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